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F9" w:rsidRPr="006E289F" w:rsidRDefault="00AF48F9" w:rsidP="00FF3393">
      <w:pPr>
        <w:rPr>
          <w:rFonts w:cstheme="minorHAnsi"/>
          <w:sz w:val="20"/>
          <w:szCs w:val="20"/>
        </w:rPr>
      </w:pPr>
    </w:p>
    <w:p w:rsidR="008E654A" w:rsidRPr="006E289F" w:rsidRDefault="006E289F" w:rsidP="006E289F">
      <w:pPr>
        <w:tabs>
          <w:tab w:val="left" w:pos="6061"/>
        </w:tabs>
        <w:jc w:val="center"/>
        <w:rPr>
          <w:rFonts w:cstheme="minorHAnsi"/>
          <w:b/>
          <w:sz w:val="36"/>
          <w:szCs w:val="36"/>
        </w:rPr>
      </w:pPr>
      <w:r w:rsidRPr="006E289F">
        <w:rPr>
          <w:rFonts w:cstheme="minorHAnsi"/>
          <w:b/>
          <w:sz w:val="36"/>
          <w:szCs w:val="36"/>
          <w:highlight w:val="yellow"/>
        </w:rPr>
        <w:t>Non-Nhs Services – Chargeable Work</w:t>
      </w:r>
    </w:p>
    <w:p w:rsidR="006E289F" w:rsidRPr="006E289F" w:rsidRDefault="006E289F" w:rsidP="006E289F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Frequently Asked Questions (FAQs)</w:t>
      </w:r>
    </w:p>
    <w:p w:rsidR="006E289F" w:rsidRPr="006E289F" w:rsidRDefault="006E289F" w:rsidP="006E289F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Isn’t the NHS required to provide all healthcare services for free?</w:t>
      </w:r>
    </w:p>
    <w:p w:rsidR="006E289F" w:rsidRPr="006E289F" w:rsidRDefault="006E289F" w:rsidP="006E289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E289F">
        <w:rPr>
          <w:rFonts w:asciiTheme="minorHAnsi" w:hAnsiTheme="minorHAnsi" w:cstheme="minorHAnsi"/>
          <w:sz w:val="20"/>
          <w:szCs w:val="20"/>
        </w:rPr>
        <w:t>The NHS provides healthcare services at no cost for most medical treatments; however, certain administrative and elective services, such as medical reports for insurance companies, fall outside NHS obligations and are chargeable.</w:t>
      </w:r>
    </w:p>
    <w:p w:rsidR="006E289F" w:rsidRPr="006E289F" w:rsidRDefault="006E289F" w:rsidP="006E289F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Why do GPs charge for non-NHS services?</w:t>
      </w:r>
    </w:p>
    <w:p w:rsidR="006E289F" w:rsidRPr="006E289F" w:rsidRDefault="006E289F" w:rsidP="006E289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E289F">
        <w:rPr>
          <w:rFonts w:asciiTheme="minorHAnsi" w:hAnsiTheme="minorHAnsi" w:cstheme="minorHAnsi"/>
          <w:sz w:val="20"/>
          <w:szCs w:val="20"/>
        </w:rPr>
        <w:t xml:space="preserve">GPs are </w:t>
      </w:r>
      <w:r w:rsidRPr="006E289F">
        <w:rPr>
          <w:rStyle w:val="Strong"/>
          <w:rFonts w:asciiTheme="minorHAnsi" w:eastAsiaTheme="majorEastAsia" w:hAnsiTheme="minorHAnsi" w:cstheme="minorHAnsi"/>
          <w:sz w:val="20"/>
          <w:szCs w:val="20"/>
        </w:rPr>
        <w:t>independent contractors</w:t>
      </w:r>
      <w:r w:rsidRPr="006E289F">
        <w:rPr>
          <w:rFonts w:asciiTheme="minorHAnsi" w:hAnsiTheme="minorHAnsi" w:cstheme="minorHAnsi"/>
          <w:sz w:val="20"/>
          <w:szCs w:val="20"/>
        </w:rPr>
        <w:t xml:space="preserve"> rather than NHS employees. The funding provided by the NHS covers only NHS-related care. Non-NHS services incur administrative, staffing, and operational costs, which necessitate a separate charge.</w:t>
      </w:r>
    </w:p>
    <w:p w:rsidR="006E289F" w:rsidRPr="006E289F" w:rsidRDefault="006E289F" w:rsidP="006E289F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Why is there a delay in processing non-NHS paperwork?</w:t>
      </w:r>
    </w:p>
    <w:p w:rsidR="006E289F" w:rsidRPr="006E289F" w:rsidRDefault="006E289F" w:rsidP="006E289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E289F">
        <w:rPr>
          <w:rFonts w:asciiTheme="minorHAnsi" w:hAnsiTheme="minorHAnsi" w:cstheme="minorHAnsi"/>
          <w:sz w:val="20"/>
          <w:szCs w:val="20"/>
        </w:rPr>
        <w:t xml:space="preserve">GPs manage extensive workloads, often exceeding </w:t>
      </w:r>
      <w:r w:rsidR="001B3A66">
        <w:rPr>
          <w:rStyle w:val="Strong"/>
          <w:rFonts w:asciiTheme="minorHAnsi" w:eastAsiaTheme="majorEastAsia" w:hAnsiTheme="minorHAnsi" w:cstheme="minorHAnsi"/>
          <w:sz w:val="20"/>
          <w:szCs w:val="20"/>
        </w:rPr>
        <w:t>6</w:t>
      </w:r>
      <w:r w:rsidRPr="006E289F">
        <w:rPr>
          <w:rStyle w:val="Strong"/>
          <w:rFonts w:asciiTheme="minorHAnsi" w:eastAsiaTheme="majorEastAsia" w:hAnsiTheme="minorHAnsi" w:cstheme="minorHAnsi"/>
          <w:sz w:val="20"/>
          <w:szCs w:val="20"/>
        </w:rPr>
        <w:t>0 hours per week</w:t>
      </w:r>
      <w:r w:rsidRPr="006E289F">
        <w:rPr>
          <w:rFonts w:asciiTheme="minorHAnsi" w:hAnsiTheme="minorHAnsi" w:cstheme="minorHAnsi"/>
          <w:sz w:val="20"/>
          <w:szCs w:val="20"/>
        </w:rPr>
        <w:t>, prioritising patient care. Completing medical forms and reports requires thorough review of a patient’s medical history, ensuring accuracy and compliance with medical and legal standards.</w:t>
      </w:r>
    </w:p>
    <w:p w:rsidR="006E289F" w:rsidRPr="006E289F" w:rsidRDefault="006E289F" w:rsidP="006E289F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I only need a doctor’s signatu</w:t>
      </w:r>
      <w:r>
        <w:rPr>
          <w:rStyle w:val="Strong"/>
          <w:rFonts w:asciiTheme="minorHAnsi" w:hAnsiTheme="minorHAnsi" w:cstheme="minorHAnsi"/>
          <w:b/>
          <w:bCs/>
          <w:sz w:val="20"/>
          <w:szCs w:val="20"/>
        </w:rPr>
        <w:t>re—why do I get charged for this</w:t>
      </w: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?</w:t>
      </w:r>
    </w:p>
    <w:p w:rsidR="006E289F" w:rsidRPr="006E289F" w:rsidRDefault="006E289F" w:rsidP="006E289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E289F">
        <w:rPr>
          <w:rFonts w:asciiTheme="minorHAnsi" w:hAnsiTheme="minorHAnsi" w:cstheme="minorHAnsi"/>
          <w:sz w:val="20"/>
          <w:szCs w:val="20"/>
        </w:rPr>
        <w:t xml:space="preserve">A doctor’s signature is a formal declaration of medical accuracy. Prior to signing, the GP must review the patient's full medical record to ensure factual accuracy, as errors or omissions could result in </w:t>
      </w:r>
      <w:r w:rsidRPr="006E289F">
        <w:rPr>
          <w:rStyle w:val="Strong"/>
          <w:rFonts w:asciiTheme="minorHAnsi" w:eastAsiaTheme="majorEastAsia" w:hAnsiTheme="minorHAnsi" w:cstheme="minorHAnsi"/>
          <w:sz w:val="20"/>
          <w:szCs w:val="20"/>
        </w:rPr>
        <w:t>serious legal and professional consequences</w:t>
      </w:r>
      <w:r w:rsidRPr="006E289F">
        <w:rPr>
          <w:rFonts w:asciiTheme="minorHAnsi" w:hAnsiTheme="minorHAnsi" w:cstheme="minorHAnsi"/>
          <w:sz w:val="20"/>
          <w:szCs w:val="20"/>
        </w:rPr>
        <w:t>.</w:t>
      </w:r>
    </w:p>
    <w:p w:rsidR="006E289F" w:rsidRPr="006E289F" w:rsidRDefault="006E289F" w:rsidP="006E289F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hAnsiTheme="minorHAnsi" w:cstheme="minorHAnsi"/>
          <w:b/>
          <w:bCs/>
          <w:sz w:val="20"/>
          <w:szCs w:val="20"/>
        </w:rPr>
        <w:t>How can I facilitate the processing of my request?</w:t>
      </w:r>
    </w:p>
    <w:p w:rsidR="006E289F" w:rsidRPr="006E289F" w:rsidRDefault="006E289F" w:rsidP="006E289F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eastAsiaTheme="majorEastAsia" w:hAnsiTheme="minorHAnsi" w:cstheme="minorHAnsi"/>
          <w:sz w:val="20"/>
          <w:szCs w:val="20"/>
        </w:rPr>
        <w:t>Submit multiple forms together</w:t>
      </w:r>
      <w:r w:rsidRPr="006E289F">
        <w:rPr>
          <w:rFonts w:asciiTheme="minorHAnsi" w:hAnsiTheme="minorHAnsi" w:cstheme="minorHAnsi"/>
          <w:sz w:val="20"/>
          <w:szCs w:val="20"/>
        </w:rPr>
        <w:t xml:space="preserve"> to avoid delays.</w:t>
      </w:r>
    </w:p>
    <w:p w:rsidR="006E289F" w:rsidRPr="006E289F" w:rsidRDefault="006E289F" w:rsidP="006E289F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eastAsiaTheme="majorEastAsia" w:hAnsiTheme="minorHAnsi" w:cstheme="minorHAnsi"/>
          <w:sz w:val="20"/>
          <w:szCs w:val="20"/>
        </w:rPr>
        <w:t>Allow adequate time for processing</w:t>
      </w:r>
      <w:r w:rsidRPr="006E289F">
        <w:rPr>
          <w:rFonts w:asciiTheme="minorHAnsi" w:hAnsiTheme="minorHAnsi" w:cstheme="minorHAnsi"/>
          <w:sz w:val="20"/>
          <w:szCs w:val="20"/>
        </w:rPr>
        <w:t>, as urgent requests may incur additional fees.</w:t>
      </w:r>
    </w:p>
    <w:p w:rsidR="006E289F" w:rsidRPr="006E289F" w:rsidRDefault="006E289F" w:rsidP="006E289F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E289F">
        <w:rPr>
          <w:rStyle w:val="Strong"/>
          <w:rFonts w:asciiTheme="minorHAnsi" w:eastAsiaTheme="majorEastAsia" w:hAnsiTheme="minorHAnsi" w:cstheme="minorHAnsi"/>
          <w:sz w:val="20"/>
          <w:szCs w:val="20"/>
        </w:rPr>
        <w:t>Plan in advance</w:t>
      </w:r>
      <w:r w:rsidRPr="006E289F">
        <w:rPr>
          <w:rFonts w:asciiTheme="minorHAnsi" w:hAnsiTheme="minorHAnsi" w:cstheme="minorHAnsi"/>
          <w:sz w:val="20"/>
          <w:szCs w:val="20"/>
        </w:rPr>
        <w:t xml:space="preserve"> for any required forms related to travel, employment, or insurance.</w:t>
      </w:r>
    </w:p>
    <w:p w:rsidR="006E289F" w:rsidRPr="006E289F" w:rsidRDefault="006E289F" w:rsidP="006E289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6E289F">
        <w:rPr>
          <w:rFonts w:asciiTheme="minorHAnsi" w:hAnsiTheme="minorHAnsi" w:cstheme="minorHAnsi"/>
          <w:sz w:val="20"/>
          <w:szCs w:val="20"/>
        </w:rPr>
        <w:t xml:space="preserve">For further inquiries or to schedule a private medical </w:t>
      </w:r>
      <w:r w:rsidR="001B3A66">
        <w:rPr>
          <w:rFonts w:asciiTheme="minorHAnsi" w:hAnsiTheme="minorHAnsi" w:cstheme="minorHAnsi"/>
          <w:sz w:val="20"/>
          <w:szCs w:val="20"/>
        </w:rPr>
        <w:t xml:space="preserve">appointment, please contact our </w:t>
      </w:r>
      <w:bookmarkStart w:id="0" w:name="_GoBack"/>
      <w:bookmarkEnd w:id="0"/>
      <w:r w:rsidR="001B3A66" w:rsidRPr="001B3A66">
        <w:rPr>
          <w:rFonts w:asciiTheme="minorHAnsi" w:hAnsiTheme="minorHAnsi" w:cstheme="minorHAnsi"/>
          <w:b/>
          <w:sz w:val="20"/>
          <w:szCs w:val="20"/>
          <w:highlight w:val="yellow"/>
        </w:rPr>
        <w:t>admin executive - Guste</w:t>
      </w:r>
    </w:p>
    <w:sectPr w:rsidR="006E289F" w:rsidRPr="006E2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60" w:rsidRDefault="00A85060" w:rsidP="00483B7F">
      <w:r>
        <w:separator/>
      </w:r>
    </w:p>
  </w:endnote>
  <w:endnote w:type="continuationSeparator" w:id="0">
    <w:p w:rsidR="00A85060" w:rsidRDefault="00A85060" w:rsidP="004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60" w:rsidRDefault="00A85060" w:rsidP="00483B7F">
      <w:r>
        <w:separator/>
      </w:r>
    </w:p>
  </w:footnote>
  <w:footnote w:type="continuationSeparator" w:id="0">
    <w:p w:rsidR="00A85060" w:rsidRDefault="00A85060" w:rsidP="0048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B27157" w:rsidP="00AF48F9">
    <w:pPr>
      <w:pStyle w:val="NormalWeb"/>
      <w:jc w:val="center"/>
      <w:rPr>
        <w:rFonts w:cstheme="minorHAnsi"/>
        <w:b/>
        <w:color w:val="244061" w:themeColor="accent1" w:themeShade="80"/>
        <w:sz w:val="20"/>
        <w:szCs w:val="20"/>
      </w:rPr>
    </w:pPr>
    <w:r>
      <w:rPr>
        <w:noProof/>
      </w:rPr>
      <w:drawing>
        <wp:inline distT="0" distB="0" distL="0" distR="0" wp14:anchorId="0926F4E6" wp14:editId="0FBC9970">
          <wp:extent cx="5731510" cy="1089660"/>
          <wp:effectExtent l="0" t="0" r="2540" b="0"/>
          <wp:docPr id="6" name="Picture 6" descr="C:\Users\pooja kalra\AppData\Local\Temp\750aaf4b-b8cf-4562-9cb0-95897222157f_wetransfer_final-logo_2024-11-28_0954 (002).zip.57f\Final Logo\Office Use\St Martins-Secondary-Colour-Grey-Tex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pooja kalra\AppData\Local\Temp\750aaf4b-b8cf-4562-9cb0-95897222157f_wetransfer_final-logo_2024-11-28_0954 (002).zip.57f\Final Logo\Office Use\St Martins-Secondary-Colour-Grey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8F9" w:rsidRPr="00915E00" w:rsidRDefault="00AF48F9" w:rsidP="00AF48F9">
    <w:pPr>
      <w:pStyle w:val="Header"/>
      <w:jc w:val="center"/>
      <w:rPr>
        <w:rFonts w:cstheme="minorHAnsi"/>
        <w:noProof/>
        <w:color w:val="244061" w:themeColor="accent1" w:themeShade="80"/>
        <w:sz w:val="20"/>
        <w:szCs w:val="20"/>
        <w:lang w:eastAsia="en-GB"/>
      </w:rPr>
    </w:pPr>
    <w:proofErr w:type="spellStart"/>
    <w:r w:rsidRPr="00B535B7">
      <w:rPr>
        <w:rFonts w:cstheme="minorHAnsi"/>
        <w:b/>
        <w:color w:val="244061" w:themeColor="accent1" w:themeShade="80"/>
        <w:sz w:val="20"/>
        <w:szCs w:val="20"/>
      </w:rPr>
      <w:t>Dr.</w:t>
    </w:r>
    <w:proofErr w:type="spellEnd"/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 A. Raj MBBS. MRCGP. </w:t>
    </w:r>
    <w:proofErr w:type="spellStart"/>
    <w:r w:rsidRPr="00B535B7">
      <w:rPr>
        <w:rFonts w:cstheme="minorHAnsi"/>
        <w:b/>
        <w:color w:val="244061" w:themeColor="accent1" w:themeShade="80"/>
        <w:sz w:val="20"/>
        <w:szCs w:val="20"/>
      </w:rPr>
      <w:t>Bsc</w:t>
    </w:r>
    <w:proofErr w:type="spellEnd"/>
    <w:r w:rsidRPr="00B535B7">
      <w:rPr>
        <w:rFonts w:cstheme="minorHAnsi"/>
        <w:b/>
        <w:color w:val="244061" w:themeColor="accent1" w:themeShade="80"/>
        <w:sz w:val="20"/>
        <w:szCs w:val="20"/>
      </w:rPr>
      <w:t>.</w:t>
    </w:r>
    <w:r w:rsidRPr="000E2E53">
      <w:rPr>
        <w:rFonts w:cstheme="minorHAnsi"/>
        <w:noProof/>
        <w:color w:val="244061" w:themeColor="accent1" w:themeShade="80"/>
        <w:sz w:val="20"/>
        <w:szCs w:val="20"/>
        <w:lang w:eastAsia="en-GB"/>
      </w:rPr>
      <w:t xml:space="preserve"> </w:t>
    </w:r>
  </w:p>
  <w:p w:rsidR="00AF48F9" w:rsidRPr="00B535B7" w:rsidRDefault="00AF48F9" w:rsidP="00AF48F9">
    <w:pPr>
      <w:pStyle w:val="Header"/>
      <w:tabs>
        <w:tab w:val="center" w:pos="4808"/>
        <w:tab w:val="right" w:pos="9617"/>
      </w:tabs>
      <w:jc w:val="both"/>
      <w:rPr>
        <w:rFonts w:cstheme="minorHAnsi"/>
        <w:b/>
        <w:color w:val="244061" w:themeColor="accent1" w:themeShade="80"/>
        <w:sz w:val="20"/>
        <w:szCs w:val="20"/>
      </w:rPr>
    </w:pPr>
    <w:r>
      <w:rPr>
        <w:rFonts w:cstheme="minorHAnsi"/>
        <w:b/>
        <w:color w:val="244061" w:themeColor="accent1" w:themeShade="80"/>
        <w:sz w:val="20"/>
        <w:szCs w:val="20"/>
      </w:rPr>
      <w:t xml:space="preserve">Salaried </w:t>
    </w:r>
    <w:r w:rsidRPr="00B535B7">
      <w:rPr>
        <w:rFonts w:cstheme="minorHAnsi"/>
        <w:b/>
        <w:color w:val="244061" w:themeColor="accent1" w:themeShade="80"/>
        <w:sz w:val="20"/>
        <w:szCs w:val="20"/>
      </w:rPr>
      <w:t>GPs – Dr</w:t>
    </w:r>
    <w:r w:rsidR="00D62357">
      <w:rPr>
        <w:rFonts w:cstheme="minorHAnsi"/>
        <w:b/>
        <w:color w:val="244061" w:themeColor="accent1" w:themeShade="80"/>
        <w:sz w:val="20"/>
        <w:szCs w:val="20"/>
      </w:rPr>
      <w:t xml:space="preserve"> K </w:t>
    </w:r>
    <w:proofErr w:type="spellStart"/>
    <w:r w:rsidR="00D62357">
      <w:rPr>
        <w:rFonts w:cstheme="minorHAnsi"/>
        <w:b/>
        <w:color w:val="244061" w:themeColor="accent1" w:themeShade="80"/>
        <w:sz w:val="20"/>
        <w:szCs w:val="20"/>
      </w:rPr>
      <w:t>Barai</w:t>
    </w:r>
    <w:proofErr w:type="spellEnd"/>
    <w:r w:rsidR="00D62357">
      <w:rPr>
        <w:rFonts w:cstheme="minorHAnsi"/>
        <w:b/>
        <w:color w:val="244061" w:themeColor="accent1" w:themeShade="80"/>
        <w:sz w:val="20"/>
        <w:szCs w:val="20"/>
      </w:rPr>
      <w:t xml:space="preserve">/Dr D </w:t>
    </w:r>
    <w:proofErr w:type="spellStart"/>
    <w:r w:rsidR="00D62357">
      <w:rPr>
        <w:rFonts w:cstheme="minorHAnsi"/>
        <w:b/>
        <w:color w:val="244061" w:themeColor="accent1" w:themeShade="80"/>
        <w:sz w:val="20"/>
        <w:szCs w:val="20"/>
      </w:rPr>
      <w:t>Natt</w:t>
    </w:r>
    <w:proofErr w:type="spellEnd"/>
    <w:r w:rsidR="00D62357">
      <w:rPr>
        <w:rFonts w:cstheme="minorHAnsi"/>
        <w:b/>
        <w:color w:val="244061" w:themeColor="accent1" w:themeShade="80"/>
        <w:sz w:val="20"/>
        <w:szCs w:val="20"/>
      </w:rPr>
      <w:t>/</w:t>
    </w:r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Dr </w:t>
    </w:r>
    <w:r>
      <w:rPr>
        <w:rFonts w:cstheme="minorHAnsi"/>
        <w:b/>
        <w:color w:val="244061" w:themeColor="accent1" w:themeShade="80"/>
        <w:sz w:val="20"/>
        <w:szCs w:val="20"/>
      </w:rPr>
      <w:t xml:space="preserve">G </w:t>
    </w:r>
    <w:proofErr w:type="spellStart"/>
    <w:r>
      <w:rPr>
        <w:rFonts w:cstheme="minorHAnsi"/>
        <w:b/>
        <w:color w:val="244061" w:themeColor="accent1" w:themeShade="80"/>
        <w:sz w:val="20"/>
        <w:szCs w:val="20"/>
      </w:rPr>
      <w:t>Jeorge</w:t>
    </w:r>
    <w:proofErr w:type="spellEnd"/>
    <w:r>
      <w:rPr>
        <w:rFonts w:cstheme="minorHAnsi"/>
        <w:b/>
        <w:color w:val="244061" w:themeColor="accent1" w:themeShade="80"/>
        <w:sz w:val="20"/>
        <w:szCs w:val="20"/>
      </w:rPr>
      <w:t>/Dr F Qureshi</w:t>
    </w:r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/Dr N </w:t>
    </w:r>
    <w:proofErr w:type="spellStart"/>
    <w:r w:rsidRPr="00B535B7">
      <w:rPr>
        <w:rFonts w:cstheme="minorHAnsi"/>
        <w:b/>
        <w:color w:val="244061" w:themeColor="accent1" w:themeShade="80"/>
        <w:sz w:val="20"/>
        <w:szCs w:val="20"/>
      </w:rPr>
      <w:t>Sumar</w:t>
    </w:r>
    <w:proofErr w:type="spellEnd"/>
  </w:p>
  <w:p w:rsidR="00AF48F9" w:rsidRPr="000E2E53" w:rsidRDefault="00AF48F9" w:rsidP="00AF48F9">
    <w:pPr>
      <w:pStyle w:val="Header"/>
      <w:tabs>
        <w:tab w:val="center" w:pos="4808"/>
        <w:tab w:val="right" w:pos="9617"/>
      </w:tabs>
      <w:jc w:val="both"/>
      <w:rPr>
        <w:rFonts w:cstheme="minorHAnsi"/>
        <w:b/>
        <w:color w:val="244061" w:themeColor="accent1" w:themeShade="80"/>
        <w:sz w:val="20"/>
        <w:szCs w:val="20"/>
      </w:rPr>
    </w:pPr>
    <w:r>
      <w:rPr>
        <w:rFonts w:cstheme="minorHAnsi"/>
        <w:b/>
        <w:color w:val="244061" w:themeColor="accent1" w:themeShade="80"/>
        <w:sz w:val="20"/>
        <w:szCs w:val="20"/>
      </w:rPr>
      <w:t xml:space="preserve">Main Surgery*: </w:t>
    </w:r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21 Eastcote Road, Ruislip, </w:t>
    </w:r>
    <w:proofErr w:type="spellStart"/>
    <w:r w:rsidRPr="00B535B7">
      <w:rPr>
        <w:rFonts w:cstheme="minorHAnsi"/>
        <w:b/>
        <w:color w:val="244061" w:themeColor="accent1" w:themeShade="80"/>
        <w:sz w:val="20"/>
        <w:szCs w:val="20"/>
      </w:rPr>
      <w:t>Middx</w:t>
    </w:r>
    <w:proofErr w:type="spellEnd"/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, HA4 8BE.   </w:t>
    </w:r>
    <w:r w:rsidRPr="00B535B7">
      <w:rPr>
        <w:rFonts w:cstheme="minorHAnsi"/>
        <w:b/>
        <w:noProof/>
        <w:color w:val="244061" w:themeColor="accent1" w:themeShade="80"/>
        <w:sz w:val="20"/>
        <w:szCs w:val="20"/>
        <w:lang w:eastAsia="en-GB"/>
      </w:rPr>
      <w:drawing>
        <wp:inline distT="0" distB="0" distL="0" distR="0" wp14:anchorId="0B769FB1" wp14:editId="60D8FDC0">
          <wp:extent cx="104775" cy="104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244061" w:themeColor="accent1" w:themeShade="80"/>
        <w:sz w:val="20"/>
        <w:szCs w:val="20"/>
      </w:rPr>
      <w:t xml:space="preserve">      </w:t>
    </w:r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Tel:  01895 632410   Fax: 01895 675058Branch Surgery:  108 Aylsham Drive, Ickenham, </w:t>
    </w:r>
    <w:proofErr w:type="spellStart"/>
    <w:r w:rsidRPr="00B535B7">
      <w:rPr>
        <w:rFonts w:cstheme="minorHAnsi"/>
        <w:b/>
        <w:color w:val="244061" w:themeColor="accent1" w:themeShade="80"/>
        <w:sz w:val="20"/>
        <w:szCs w:val="20"/>
      </w:rPr>
      <w:t>Middx</w:t>
    </w:r>
    <w:proofErr w:type="spellEnd"/>
    <w:r w:rsidRPr="00B535B7">
      <w:rPr>
        <w:rFonts w:cstheme="minorHAnsi"/>
        <w:b/>
        <w:color w:val="244061" w:themeColor="accent1" w:themeShade="80"/>
        <w:sz w:val="20"/>
        <w:szCs w:val="20"/>
      </w:rPr>
      <w:t xml:space="preserve">, UB10 8UD.  </w:t>
    </w:r>
    <w:r w:rsidRPr="00B535B7">
      <w:rPr>
        <w:rFonts w:cstheme="minorHAnsi"/>
        <w:b/>
        <w:noProof/>
        <w:color w:val="244061" w:themeColor="accent1" w:themeShade="80"/>
        <w:sz w:val="20"/>
        <w:szCs w:val="20"/>
        <w:lang w:eastAsia="en-GB"/>
      </w:rPr>
      <w:drawing>
        <wp:inline distT="0" distB="0" distL="0" distR="0" wp14:anchorId="4E4A9046" wp14:editId="1D8DAB51">
          <wp:extent cx="104775" cy="104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244061" w:themeColor="accent1" w:themeShade="80"/>
        <w:sz w:val="20"/>
        <w:szCs w:val="20"/>
      </w:rPr>
      <w:t xml:space="preserve"> </w:t>
    </w:r>
    <w:r w:rsidRPr="00B535B7">
      <w:rPr>
        <w:rFonts w:cstheme="minorHAnsi"/>
        <w:b/>
        <w:color w:val="244061" w:themeColor="accent1" w:themeShade="80"/>
        <w:sz w:val="20"/>
        <w:szCs w:val="20"/>
      </w:rPr>
      <w:t>Tel:  01895 637800   Fax: 01895 621793</w:t>
    </w:r>
    <w:r>
      <w:rPr>
        <w:rFonts w:cstheme="minorHAnsi"/>
        <w:b/>
        <w:color w:val="244061" w:themeColor="accent1" w:themeShade="80"/>
        <w:sz w:val="20"/>
        <w:szCs w:val="20"/>
      </w:rPr>
      <w:t xml:space="preserve">           </w:t>
    </w:r>
    <w:r w:rsidRPr="00B535B7">
      <w:rPr>
        <w:rFonts w:cstheme="minorHAnsi"/>
        <w:b/>
        <w:color w:val="244061" w:themeColor="accent1" w:themeShade="80"/>
        <w:sz w:val="20"/>
        <w:szCs w:val="20"/>
      </w:rPr>
      <w:t>Website</w:t>
    </w:r>
    <w:r>
      <w:rPr>
        <w:rFonts w:cstheme="minorHAnsi"/>
        <w:b/>
        <w:color w:val="244061" w:themeColor="accent1" w:themeShade="80"/>
        <w:sz w:val="20"/>
        <w:szCs w:val="20"/>
      </w:rPr>
      <w:t xml:space="preserve">: </w:t>
    </w:r>
    <w:hyperlink r:id="rId3" w:history="1">
      <w:r w:rsidRPr="00B535B7">
        <w:rPr>
          <w:rStyle w:val="Hyperlink"/>
          <w:rFonts w:cstheme="minorHAnsi"/>
          <w:color w:val="244061" w:themeColor="accent1" w:themeShade="80"/>
          <w:sz w:val="20"/>
          <w:szCs w:val="20"/>
        </w:rPr>
        <w:t>https://www.stmartinsmedicalcentre.co.uk/</w:t>
      </w:r>
    </w:hyperlink>
  </w:p>
  <w:p w:rsidR="00074FC5" w:rsidRPr="00AF48F9" w:rsidRDefault="00074FC5" w:rsidP="00AF48F9">
    <w:pPr>
      <w:pStyle w:val="Header"/>
      <w:rPr>
        <w:rFonts w:cstheme="minorHAnsi"/>
        <w:noProof/>
        <w:color w:val="244061" w:themeColor="accent1" w:themeShade="80"/>
        <w:sz w:val="20"/>
        <w:szCs w:val="20"/>
        <w:lang w:eastAsia="en-GB"/>
      </w:rPr>
    </w:pPr>
  </w:p>
  <w:p w:rsidR="00483B7F" w:rsidRPr="00074FC5" w:rsidRDefault="00483B7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F9" w:rsidRDefault="00AF4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E9B"/>
    <w:multiLevelType w:val="multilevel"/>
    <w:tmpl w:val="E6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32CA2"/>
    <w:multiLevelType w:val="multilevel"/>
    <w:tmpl w:val="223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70215"/>
    <w:multiLevelType w:val="multilevel"/>
    <w:tmpl w:val="259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F"/>
    <w:rsid w:val="00074FC5"/>
    <w:rsid w:val="00125D2F"/>
    <w:rsid w:val="001260E9"/>
    <w:rsid w:val="001B3A66"/>
    <w:rsid w:val="002B7012"/>
    <w:rsid w:val="00483B7F"/>
    <w:rsid w:val="004C6676"/>
    <w:rsid w:val="00561690"/>
    <w:rsid w:val="005675C1"/>
    <w:rsid w:val="00591301"/>
    <w:rsid w:val="005A1272"/>
    <w:rsid w:val="00672615"/>
    <w:rsid w:val="006D28FE"/>
    <w:rsid w:val="006E289F"/>
    <w:rsid w:val="008E654A"/>
    <w:rsid w:val="00915E00"/>
    <w:rsid w:val="00A85060"/>
    <w:rsid w:val="00AB4952"/>
    <w:rsid w:val="00AF48F9"/>
    <w:rsid w:val="00B27157"/>
    <w:rsid w:val="00B535B7"/>
    <w:rsid w:val="00BF309C"/>
    <w:rsid w:val="00D02FB7"/>
    <w:rsid w:val="00D62357"/>
    <w:rsid w:val="00E04D28"/>
    <w:rsid w:val="00E14598"/>
    <w:rsid w:val="00F106E0"/>
    <w:rsid w:val="00F209D5"/>
    <w:rsid w:val="00F905DC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D761"/>
  <w15:docId w15:val="{4C6B3FD6-7D1F-4751-BB54-B2A7195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D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D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D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D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D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D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D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D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D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D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D2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D2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D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D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D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D2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4D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4D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4D2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4D28"/>
    <w:rPr>
      <w:b/>
      <w:bCs/>
    </w:rPr>
  </w:style>
  <w:style w:type="character" w:styleId="Emphasis">
    <w:name w:val="Emphasis"/>
    <w:basedOn w:val="DefaultParagraphFont"/>
    <w:uiPriority w:val="20"/>
    <w:qFormat/>
    <w:rsid w:val="00E04D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4D28"/>
    <w:rPr>
      <w:szCs w:val="32"/>
    </w:rPr>
  </w:style>
  <w:style w:type="paragraph" w:styleId="ListParagraph">
    <w:name w:val="List Paragraph"/>
    <w:basedOn w:val="Normal"/>
    <w:uiPriority w:val="34"/>
    <w:qFormat/>
    <w:rsid w:val="00E04D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D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4D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D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D28"/>
    <w:rPr>
      <w:b/>
      <w:i/>
      <w:sz w:val="24"/>
    </w:rPr>
  </w:style>
  <w:style w:type="character" w:styleId="SubtleEmphasis">
    <w:name w:val="Subtle Emphasis"/>
    <w:uiPriority w:val="19"/>
    <w:qFormat/>
    <w:rsid w:val="00E04D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4D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4D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4D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4D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D2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B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F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48F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martinsmedicalcentre.co.uk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Pooja Kalra</cp:lastModifiedBy>
  <cp:revision>2</cp:revision>
  <dcterms:created xsi:type="dcterms:W3CDTF">2025-01-20T15:23:00Z</dcterms:created>
  <dcterms:modified xsi:type="dcterms:W3CDTF">2025-01-20T15:23:00Z</dcterms:modified>
</cp:coreProperties>
</file>